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乐至县石佛镇中心卫生院</w:t>
      </w:r>
    </w:p>
    <w:p>
      <w:pPr>
        <w:spacing w:line="580" w:lineRule="exact"/>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2024年单位预算编制说明</w:t>
      </w:r>
    </w:p>
    <w:p>
      <w:pPr>
        <w:spacing w:line="640" w:lineRule="exact"/>
        <w:jc w:val="center"/>
        <w:rPr>
          <w:rFonts w:ascii="Arial Unicode MS" w:eastAsia="Arial Unicode MS"/>
          <w:sz w:val="44"/>
          <w:szCs w:val="44"/>
        </w:rPr>
      </w:pPr>
    </w:p>
    <w:p>
      <w:pPr>
        <w:spacing w:line="580" w:lineRule="exact"/>
        <w:ind w:firstLine="640" w:firstLineChars="200"/>
        <w:rPr>
          <w:rFonts w:eastAsia="Arial Unicode MS"/>
          <w:szCs w:val="32"/>
        </w:rPr>
      </w:pPr>
      <w:r>
        <w:rPr>
          <w:rFonts w:hint="eastAsia" w:eastAsia="Arial Unicode MS"/>
          <w:szCs w:val="32"/>
        </w:rPr>
        <w:t>一、单位概况</w:t>
      </w:r>
    </w:p>
    <w:p>
      <w:pPr>
        <w:spacing w:line="580" w:lineRule="exact"/>
        <w:ind w:firstLine="643" w:firstLineChars="200"/>
        <w:rPr>
          <w:rFonts w:eastAsia="仿宋"/>
          <w:b/>
          <w:szCs w:val="32"/>
        </w:rPr>
      </w:pPr>
      <w:r>
        <w:rPr>
          <w:rFonts w:hint="eastAsia" w:eastAsia="仿宋"/>
          <w:b/>
          <w:szCs w:val="32"/>
        </w:rPr>
        <w:t>（一）机构设置及人员情况</w:t>
      </w:r>
      <w:bookmarkStart w:id="0" w:name="_GoBack"/>
      <w:bookmarkEnd w:id="0"/>
    </w:p>
    <w:p>
      <w:pPr>
        <w:spacing w:line="580" w:lineRule="exact"/>
        <w:ind w:firstLine="640" w:firstLineChars="200"/>
        <w:rPr>
          <w:rFonts w:hint="eastAsia" w:ascii="仿宋" w:hAnsi="仿宋" w:eastAsia="仿宋" w:cs="仿宋"/>
          <w:szCs w:val="32"/>
        </w:rPr>
      </w:pPr>
      <w:r>
        <w:rPr>
          <w:rFonts w:hint="eastAsia" w:ascii="仿宋" w:hAnsi="仿宋" w:eastAsia="仿宋" w:cs="仿宋"/>
          <w:sz w:val="32"/>
          <w:szCs w:val="32"/>
          <w:lang w:eastAsia="zh-CN"/>
        </w:rPr>
        <w:t>乐至县石佛镇中心卫生院</w:t>
      </w:r>
      <w:r>
        <w:rPr>
          <w:rFonts w:hint="eastAsia" w:ascii="仿宋" w:hAnsi="仿宋" w:eastAsia="仿宋" w:cs="仿宋"/>
          <w:sz w:val="32"/>
          <w:szCs w:val="32"/>
        </w:rPr>
        <w:t>是财政</w:t>
      </w:r>
      <w:r>
        <w:rPr>
          <w:rFonts w:hint="eastAsia" w:ascii="仿宋" w:hAnsi="仿宋" w:eastAsia="仿宋" w:cs="仿宋"/>
          <w:sz w:val="32"/>
          <w:szCs w:val="32"/>
          <w:lang w:eastAsia="zh-CN"/>
        </w:rPr>
        <w:t>差额</w:t>
      </w:r>
      <w:r>
        <w:rPr>
          <w:rFonts w:hint="eastAsia" w:ascii="仿宋" w:hAnsi="仿宋" w:eastAsia="仿宋" w:cs="仿宋"/>
          <w:sz w:val="32"/>
          <w:szCs w:val="32"/>
        </w:rPr>
        <w:t>拨款的</w:t>
      </w:r>
      <w:r>
        <w:rPr>
          <w:rFonts w:hint="eastAsia" w:ascii="仿宋" w:hAnsi="仿宋" w:eastAsia="仿宋" w:cs="仿宋"/>
          <w:sz w:val="32"/>
          <w:szCs w:val="32"/>
          <w:lang w:eastAsia="zh-CN"/>
        </w:rPr>
        <w:t>事业</w:t>
      </w:r>
      <w:r>
        <w:rPr>
          <w:rFonts w:hint="eastAsia" w:ascii="仿宋" w:hAnsi="仿宋" w:eastAsia="仿宋" w:cs="仿宋"/>
          <w:sz w:val="32"/>
          <w:szCs w:val="32"/>
        </w:rPr>
        <w:t>单位。</w:t>
      </w:r>
      <w:r>
        <w:rPr>
          <w:rFonts w:hint="eastAsia" w:ascii="仿宋" w:hAnsi="仿宋" w:eastAsia="仿宋" w:cs="仿宋"/>
          <w:szCs w:val="32"/>
        </w:rPr>
        <w:t>单位总编制人数</w:t>
      </w:r>
      <w:r>
        <w:rPr>
          <w:rFonts w:hint="eastAsia" w:ascii="仿宋" w:hAnsi="仿宋" w:eastAsia="仿宋" w:cs="仿宋"/>
          <w:szCs w:val="32"/>
          <w:lang w:val="en-US" w:eastAsia="zh-CN"/>
        </w:rPr>
        <w:t>57</w:t>
      </w:r>
      <w:r>
        <w:rPr>
          <w:rFonts w:hint="eastAsia" w:ascii="仿宋" w:hAnsi="仿宋" w:eastAsia="仿宋" w:cs="仿宋"/>
          <w:szCs w:val="32"/>
        </w:rPr>
        <w:t>人，其中：行政编制</w:t>
      </w:r>
      <w:r>
        <w:rPr>
          <w:rFonts w:hint="eastAsia" w:ascii="仿宋" w:hAnsi="仿宋" w:eastAsia="仿宋" w:cs="仿宋"/>
          <w:szCs w:val="32"/>
          <w:lang w:val="en-US" w:eastAsia="zh-CN"/>
        </w:rPr>
        <w:t>0</w:t>
      </w:r>
      <w:r>
        <w:rPr>
          <w:rFonts w:hint="eastAsia" w:ascii="仿宋" w:hAnsi="仿宋" w:eastAsia="仿宋" w:cs="仿宋"/>
          <w:szCs w:val="32"/>
        </w:rPr>
        <w:t>人、行政工勤编制</w:t>
      </w:r>
      <w:r>
        <w:rPr>
          <w:rFonts w:hint="eastAsia" w:ascii="仿宋" w:hAnsi="仿宋" w:eastAsia="仿宋" w:cs="仿宋"/>
          <w:szCs w:val="32"/>
          <w:lang w:val="en-US" w:eastAsia="zh-CN"/>
        </w:rPr>
        <w:t>0</w:t>
      </w:r>
      <w:r>
        <w:rPr>
          <w:rFonts w:hint="eastAsia" w:ascii="仿宋" w:hAnsi="仿宋" w:eastAsia="仿宋" w:cs="仿宋"/>
          <w:szCs w:val="32"/>
        </w:rPr>
        <w:t>人，</w:t>
      </w:r>
      <w:r>
        <w:rPr>
          <w:rFonts w:hint="eastAsia" w:ascii="仿宋" w:hAnsi="仿宋" w:eastAsia="仿宋" w:cs="仿宋"/>
          <w:sz w:val="32"/>
          <w:szCs w:val="32"/>
        </w:rPr>
        <w:t>事业</w:t>
      </w:r>
      <w:r>
        <w:rPr>
          <w:rFonts w:hint="eastAsia" w:ascii="仿宋" w:hAnsi="仿宋" w:eastAsia="仿宋" w:cs="仿宋"/>
          <w:sz w:val="32"/>
          <w:szCs w:val="32"/>
          <w:lang w:eastAsia="zh-CN"/>
        </w:rPr>
        <w:t>专业技术岗</w:t>
      </w:r>
      <w:r>
        <w:rPr>
          <w:rFonts w:hint="eastAsia" w:ascii="仿宋" w:hAnsi="仿宋" w:eastAsia="仿宋" w:cs="仿宋"/>
          <w:sz w:val="32"/>
          <w:szCs w:val="32"/>
        </w:rPr>
        <w:t>编制</w:t>
      </w:r>
      <w:r>
        <w:rPr>
          <w:rFonts w:hint="eastAsia" w:ascii="仿宋" w:hAnsi="仿宋" w:eastAsia="仿宋" w:cs="仿宋"/>
          <w:sz w:val="32"/>
          <w:szCs w:val="32"/>
          <w:lang w:val="en-US" w:eastAsia="zh-CN"/>
        </w:rPr>
        <w:t>55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Cs w:val="32"/>
        </w:rPr>
        <w:t>事业管理岗编制</w:t>
      </w:r>
      <w:r>
        <w:rPr>
          <w:rFonts w:hint="eastAsia" w:ascii="仿宋" w:hAnsi="仿宋" w:eastAsia="仿宋" w:cs="仿宋"/>
          <w:szCs w:val="32"/>
          <w:lang w:val="en-US" w:eastAsia="zh-CN"/>
        </w:rPr>
        <w:t>2</w:t>
      </w:r>
      <w:r>
        <w:rPr>
          <w:rFonts w:hint="eastAsia" w:ascii="仿宋" w:hAnsi="仿宋" w:eastAsia="仿宋" w:cs="仿宋"/>
          <w:szCs w:val="32"/>
        </w:rPr>
        <w:t>人；</w:t>
      </w:r>
      <w:r>
        <w:rPr>
          <w:rFonts w:hint="eastAsia" w:ascii="仿宋" w:hAnsi="仿宋" w:eastAsia="仿宋" w:cs="仿宋"/>
          <w:color w:val="auto"/>
          <w:sz w:val="32"/>
          <w:szCs w:val="32"/>
        </w:rPr>
        <w:t>实有在职</w:t>
      </w:r>
      <w:r>
        <w:rPr>
          <w:rFonts w:hint="eastAsia" w:ascii="仿宋" w:hAnsi="仿宋" w:eastAsia="仿宋" w:cs="仿宋"/>
          <w:color w:val="auto"/>
          <w:sz w:val="32"/>
          <w:szCs w:val="32"/>
          <w:lang w:eastAsia="zh-CN"/>
        </w:rPr>
        <w:t>人数</w:t>
      </w:r>
      <w:r>
        <w:rPr>
          <w:rFonts w:hint="eastAsia" w:ascii="仿宋" w:hAnsi="仿宋" w:eastAsia="仿宋" w:cs="仿宋"/>
          <w:color w:val="auto"/>
          <w:sz w:val="32"/>
          <w:szCs w:val="32"/>
          <w:lang w:val="en-US" w:eastAsia="zh-CN"/>
        </w:rPr>
        <w:t>45人，其中：</w:t>
      </w:r>
      <w:r>
        <w:rPr>
          <w:rFonts w:hint="eastAsia" w:ascii="仿宋" w:hAnsi="仿宋" w:eastAsia="仿宋" w:cs="仿宋"/>
          <w:szCs w:val="32"/>
        </w:rPr>
        <w:t>行政人员</w:t>
      </w:r>
      <w:r>
        <w:rPr>
          <w:rFonts w:hint="eastAsia" w:ascii="仿宋" w:hAnsi="仿宋" w:eastAsia="仿宋" w:cs="仿宋"/>
          <w:szCs w:val="32"/>
          <w:lang w:val="en-US" w:eastAsia="zh-CN"/>
        </w:rPr>
        <w:t>0</w:t>
      </w:r>
      <w:r>
        <w:rPr>
          <w:rFonts w:hint="eastAsia" w:ascii="仿宋" w:hAnsi="仿宋" w:eastAsia="仿宋" w:cs="仿宋"/>
          <w:szCs w:val="32"/>
        </w:rPr>
        <w:t>人、行政工勤编制</w:t>
      </w:r>
      <w:r>
        <w:rPr>
          <w:rFonts w:hint="eastAsia" w:ascii="仿宋" w:hAnsi="仿宋" w:eastAsia="仿宋" w:cs="仿宋"/>
          <w:szCs w:val="32"/>
          <w:lang w:val="en-US" w:eastAsia="zh-CN"/>
        </w:rPr>
        <w:t>0</w:t>
      </w:r>
      <w:r>
        <w:rPr>
          <w:rFonts w:hint="eastAsia" w:ascii="仿宋" w:hAnsi="仿宋" w:eastAsia="仿宋" w:cs="仿宋"/>
          <w:szCs w:val="32"/>
        </w:rPr>
        <w:t>人，</w:t>
      </w:r>
      <w:r>
        <w:rPr>
          <w:rFonts w:hint="eastAsia" w:ascii="仿宋" w:hAnsi="仿宋" w:eastAsia="仿宋" w:cs="仿宋"/>
          <w:color w:val="auto"/>
          <w:sz w:val="32"/>
          <w:szCs w:val="32"/>
        </w:rPr>
        <w:t>事业</w:t>
      </w:r>
      <w:r>
        <w:rPr>
          <w:rFonts w:hint="eastAsia" w:ascii="仿宋" w:hAnsi="仿宋" w:eastAsia="仿宋" w:cs="仿宋"/>
          <w:color w:val="auto"/>
          <w:sz w:val="32"/>
          <w:szCs w:val="32"/>
          <w:lang w:eastAsia="zh-CN"/>
        </w:rPr>
        <w:t>专业技术岗</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szCs w:val="32"/>
        </w:rPr>
        <w:t>事业管理岗人员</w:t>
      </w:r>
      <w:r>
        <w:rPr>
          <w:rFonts w:hint="eastAsia" w:ascii="仿宋" w:hAnsi="仿宋" w:eastAsia="仿宋" w:cs="仿宋"/>
          <w:szCs w:val="32"/>
          <w:lang w:val="en-US" w:eastAsia="zh-CN"/>
        </w:rPr>
        <w:t>1</w:t>
      </w:r>
      <w:r>
        <w:rPr>
          <w:rFonts w:hint="eastAsia" w:ascii="仿宋" w:hAnsi="仿宋" w:eastAsia="仿宋" w:cs="仿宋"/>
          <w:szCs w:val="32"/>
        </w:rPr>
        <w:t>人；</w:t>
      </w:r>
      <w:r>
        <w:rPr>
          <w:rFonts w:hint="eastAsia" w:ascii="仿宋" w:hAnsi="仿宋" w:eastAsia="仿宋" w:cs="仿宋"/>
          <w:color w:val="auto"/>
          <w:sz w:val="32"/>
          <w:szCs w:val="32"/>
        </w:rPr>
        <w:t>离退休人员</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，遗属</w:t>
      </w:r>
      <w:r>
        <w:rPr>
          <w:rFonts w:hint="eastAsia" w:ascii="仿宋" w:hAnsi="仿宋" w:eastAsia="仿宋" w:cs="仿宋"/>
          <w:color w:val="auto"/>
          <w:sz w:val="32"/>
          <w:szCs w:val="32"/>
          <w:lang w:val="en-US" w:eastAsia="zh-CN"/>
        </w:rPr>
        <w:t>3人</w:t>
      </w:r>
      <w:r>
        <w:rPr>
          <w:rFonts w:hint="eastAsia" w:ascii="仿宋" w:hAnsi="仿宋" w:eastAsia="仿宋" w:cs="仿宋"/>
          <w:color w:val="auto"/>
          <w:sz w:val="32"/>
          <w:szCs w:val="32"/>
          <w:lang w:eastAsia="zh-CN"/>
        </w:rPr>
        <w:t>，临聘人员</w:t>
      </w:r>
      <w:r>
        <w:rPr>
          <w:rFonts w:hint="eastAsia" w:ascii="仿宋" w:hAnsi="仿宋" w:eastAsia="仿宋" w:cs="仿宋"/>
          <w:color w:val="auto"/>
          <w:sz w:val="32"/>
          <w:szCs w:val="32"/>
          <w:lang w:val="en-US" w:eastAsia="zh-CN"/>
        </w:rPr>
        <w:t>24人</w:t>
      </w:r>
      <w:r>
        <w:rPr>
          <w:rFonts w:hint="eastAsia" w:ascii="仿宋" w:hAnsi="仿宋" w:eastAsia="仿宋" w:cs="仿宋"/>
          <w:szCs w:val="32"/>
        </w:rPr>
        <w:t>。</w:t>
      </w:r>
    </w:p>
    <w:p>
      <w:pPr>
        <w:spacing w:line="580" w:lineRule="exact"/>
        <w:ind w:firstLine="643" w:firstLineChars="200"/>
        <w:rPr>
          <w:rFonts w:eastAsia="仿宋"/>
          <w:b/>
          <w:szCs w:val="32"/>
        </w:rPr>
      </w:pPr>
      <w:r>
        <w:rPr>
          <w:rFonts w:eastAsia="仿宋"/>
          <w:b/>
          <w:szCs w:val="32"/>
        </w:rPr>
        <w:t>（</w:t>
      </w:r>
      <w:r>
        <w:rPr>
          <w:rFonts w:hint="eastAsia" w:eastAsia="仿宋"/>
          <w:b/>
          <w:szCs w:val="32"/>
        </w:rPr>
        <w:t>二</w:t>
      </w:r>
      <w:r>
        <w:rPr>
          <w:rFonts w:eastAsia="仿宋"/>
          <w:b/>
          <w:szCs w:val="32"/>
        </w:rPr>
        <w:t>）职能简介</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根据上级拟定的卫生健康事业发展政策规划，制订本镇的卫生事业发展规划和工作计划,组织实施卫生健康标准和技术规范。统筹规划本镇卫生健康资源配置，制定并组织实施推进卫生健康基本公共服务各项政策措施；</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2.负责本镇基本医疗质量管理；</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3.负责本镇基本公共卫生工作；</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4.负责本镇病案质量管理；</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5.负责对本辖区村级卫生组织和乡村医生的业务指导和培训；</w:t>
      </w:r>
    </w:p>
    <w:p>
      <w:pPr>
        <w:spacing w:line="580" w:lineRule="exact"/>
        <w:ind w:firstLine="640" w:firstLineChars="200"/>
        <w:rPr>
          <w:rFonts w:eastAsia="Arial Unicode MS"/>
          <w:szCs w:val="32"/>
        </w:rPr>
      </w:pPr>
      <w:r>
        <w:rPr>
          <w:rFonts w:hint="eastAsia" w:ascii="仿宋" w:hAnsi="仿宋" w:eastAsia="仿宋" w:cs="仿宋"/>
          <w:sz w:val="32"/>
          <w:szCs w:val="32"/>
          <w:lang w:val="en-US" w:eastAsia="zh-CN"/>
        </w:rPr>
        <w:t>6.负责上级卫生部门下达的其他卫生工作。</w:t>
      </w:r>
    </w:p>
    <w:p>
      <w:pPr>
        <w:spacing w:line="580" w:lineRule="exact"/>
        <w:ind w:firstLine="640" w:firstLineChars="200"/>
        <w:rPr>
          <w:rFonts w:eastAsia="Arial Unicode MS"/>
          <w:szCs w:val="32"/>
        </w:rPr>
      </w:pPr>
      <w:r>
        <w:rPr>
          <w:rFonts w:hint="eastAsia" w:eastAsia="Arial Unicode MS"/>
          <w:szCs w:val="32"/>
        </w:rPr>
        <w:t>二、2024年重点工作</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1.医疗质量管理；</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2.基本公共卫生服务工作；</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3.病案质量管理，提升护理质量；</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4.提高法律意识、增强法律观念；</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5.加大人才培养力度。</w:t>
      </w:r>
    </w:p>
    <w:p>
      <w:pPr>
        <w:spacing w:line="580" w:lineRule="exact"/>
        <w:ind w:firstLine="640" w:firstLineChars="200"/>
        <w:rPr>
          <w:rFonts w:eastAsia="Arial Unicode MS"/>
          <w:szCs w:val="32"/>
        </w:rPr>
      </w:pPr>
      <w:r>
        <w:rPr>
          <w:rFonts w:hint="eastAsia" w:eastAsia="Arial Unicode MS"/>
          <w:szCs w:val="32"/>
        </w:rPr>
        <w:t>三、收支预算情况说明</w:t>
      </w:r>
    </w:p>
    <w:p>
      <w:pPr>
        <w:spacing w:line="580" w:lineRule="exact"/>
        <w:ind w:firstLine="643" w:firstLineChars="200"/>
        <w:rPr>
          <w:rFonts w:eastAsia="仿宋"/>
          <w:b/>
          <w:szCs w:val="32"/>
        </w:rPr>
      </w:pPr>
      <w:r>
        <w:rPr>
          <w:rFonts w:hint="eastAsia" w:eastAsia="仿宋"/>
          <w:b/>
          <w:szCs w:val="32"/>
        </w:rPr>
        <w:t>（一）收入预算情况</w:t>
      </w:r>
    </w:p>
    <w:p>
      <w:pPr>
        <w:spacing w:line="580" w:lineRule="exact"/>
        <w:ind w:firstLine="640" w:firstLineChars="200"/>
        <w:rPr>
          <w:rFonts w:hint="eastAsia" w:ascii="仿宋" w:hAnsi="仿宋" w:eastAsia="仿宋" w:cs="仿宋"/>
          <w:szCs w:val="32"/>
        </w:rPr>
      </w:pPr>
      <w:r>
        <w:rPr>
          <w:rFonts w:hint="eastAsia" w:ascii="仿宋" w:hAnsi="仿宋" w:eastAsia="仿宋" w:cs="仿宋"/>
          <w:sz w:val="32"/>
          <w:szCs w:val="32"/>
          <w:lang w:val="en-US" w:eastAsia="zh-CN"/>
        </w:rPr>
        <w:t>乐至县石佛镇中心卫生院</w:t>
      </w:r>
      <w:r>
        <w:rPr>
          <w:rFonts w:hint="eastAsia" w:ascii="仿宋" w:hAnsi="仿宋" w:eastAsia="仿宋" w:cs="仿宋"/>
          <w:szCs w:val="32"/>
        </w:rPr>
        <w:t>2024年收入预算</w:t>
      </w:r>
      <w:r>
        <w:rPr>
          <w:rFonts w:hint="eastAsia" w:ascii="仿宋" w:hAnsi="仿宋" w:eastAsia="仿宋" w:cs="仿宋"/>
          <w:szCs w:val="32"/>
          <w:lang w:val="en-US" w:eastAsia="zh-CN"/>
        </w:rPr>
        <w:t>1457.92</w:t>
      </w:r>
      <w:r>
        <w:rPr>
          <w:rFonts w:hint="eastAsia" w:ascii="仿宋" w:hAnsi="仿宋" w:eastAsia="仿宋" w:cs="仿宋"/>
          <w:szCs w:val="32"/>
        </w:rPr>
        <w:t>万元，较2023年单位预算收入总数</w:t>
      </w:r>
      <w:r>
        <w:rPr>
          <w:rFonts w:hint="eastAsia" w:ascii="仿宋" w:hAnsi="仿宋" w:eastAsia="仿宋" w:cs="仿宋"/>
          <w:szCs w:val="32"/>
          <w:lang w:val="en-US" w:eastAsia="zh-CN"/>
        </w:rPr>
        <w:t>1465.79</w:t>
      </w:r>
      <w:r>
        <w:rPr>
          <w:rFonts w:hint="eastAsia" w:ascii="仿宋" w:hAnsi="仿宋" w:eastAsia="仿宋" w:cs="仿宋"/>
          <w:szCs w:val="32"/>
        </w:rPr>
        <w:t>万元，</w:t>
      </w:r>
      <w:r>
        <w:rPr>
          <w:rFonts w:hint="eastAsia" w:ascii="仿宋" w:hAnsi="仿宋" w:eastAsia="仿宋" w:cs="仿宋"/>
          <w:szCs w:val="32"/>
          <w:lang w:eastAsia="zh-CN"/>
        </w:rPr>
        <w:t>减少</w:t>
      </w:r>
      <w:r>
        <w:rPr>
          <w:rFonts w:hint="eastAsia" w:ascii="仿宋" w:hAnsi="仿宋" w:eastAsia="仿宋" w:cs="仿宋"/>
          <w:szCs w:val="32"/>
          <w:lang w:val="en-US" w:eastAsia="zh-CN"/>
        </w:rPr>
        <w:t>7.87</w:t>
      </w:r>
      <w:r>
        <w:rPr>
          <w:rFonts w:hint="eastAsia" w:ascii="仿宋" w:hAnsi="仿宋" w:eastAsia="仿宋" w:cs="仿宋"/>
          <w:szCs w:val="32"/>
        </w:rPr>
        <w:t>万元，</w:t>
      </w:r>
      <w:r>
        <w:rPr>
          <w:rFonts w:hint="eastAsia" w:ascii="仿宋" w:hAnsi="仿宋" w:eastAsia="仿宋" w:cs="仿宋"/>
          <w:szCs w:val="32"/>
          <w:lang w:eastAsia="zh-CN"/>
        </w:rPr>
        <w:t>下降</w:t>
      </w:r>
      <w:r>
        <w:rPr>
          <w:rFonts w:hint="eastAsia" w:ascii="仿宋" w:hAnsi="仿宋" w:eastAsia="仿宋" w:cs="仿宋"/>
          <w:szCs w:val="32"/>
          <w:lang w:val="en-US" w:eastAsia="zh-CN"/>
        </w:rPr>
        <w:t>0.54</w:t>
      </w:r>
      <w:r>
        <w:rPr>
          <w:rFonts w:hint="eastAsia" w:ascii="仿宋" w:hAnsi="仿宋" w:eastAsia="仿宋" w:cs="仿宋"/>
          <w:szCs w:val="32"/>
        </w:rPr>
        <w:t>%。（主要原因是</w:t>
      </w:r>
      <w:r>
        <w:rPr>
          <w:rFonts w:hint="eastAsia" w:ascii="仿宋" w:hAnsi="仿宋" w:eastAsia="仿宋" w:cs="仿宋"/>
          <w:szCs w:val="32"/>
          <w:lang w:eastAsia="zh-CN"/>
        </w:rPr>
        <w:t>本年无</w:t>
      </w:r>
      <w:r>
        <w:rPr>
          <w:rFonts w:hint="eastAsia" w:ascii="仿宋" w:hAnsi="仿宋" w:eastAsia="仿宋" w:cs="仿宋"/>
          <w:sz w:val="32"/>
          <w:szCs w:val="32"/>
          <w:lang w:val="en-US" w:eastAsia="zh-CN"/>
        </w:rPr>
        <w:t>上级转移支付资金。</w:t>
      </w:r>
      <w:r>
        <w:rPr>
          <w:rFonts w:hint="eastAsia" w:ascii="仿宋" w:hAnsi="仿宋" w:eastAsia="仿宋" w:cs="仿宋"/>
          <w:szCs w:val="32"/>
        </w:rPr>
        <w:t>）其中：一般公共预算拨款收入</w:t>
      </w:r>
      <w:r>
        <w:rPr>
          <w:rFonts w:hint="eastAsia" w:ascii="仿宋" w:hAnsi="仿宋" w:eastAsia="仿宋" w:cs="仿宋"/>
          <w:szCs w:val="32"/>
          <w:lang w:val="en-US" w:eastAsia="zh-CN"/>
        </w:rPr>
        <w:t>210.56</w:t>
      </w:r>
      <w:r>
        <w:rPr>
          <w:rFonts w:hint="eastAsia" w:ascii="仿宋" w:hAnsi="仿宋" w:eastAsia="仿宋" w:cs="仿宋"/>
          <w:szCs w:val="32"/>
        </w:rPr>
        <w:t>万元，占</w:t>
      </w:r>
      <w:r>
        <w:rPr>
          <w:rFonts w:hint="eastAsia" w:ascii="仿宋" w:hAnsi="仿宋" w:eastAsia="仿宋" w:cs="仿宋"/>
          <w:szCs w:val="32"/>
          <w:lang w:val="en-US" w:eastAsia="zh-CN"/>
        </w:rPr>
        <w:t>14.44</w:t>
      </w:r>
      <w:r>
        <w:rPr>
          <w:rFonts w:hint="eastAsia" w:ascii="仿宋" w:hAnsi="仿宋" w:eastAsia="仿宋" w:cs="仿宋"/>
          <w:szCs w:val="32"/>
        </w:rPr>
        <w:t>%，事业收入</w:t>
      </w:r>
      <w:r>
        <w:rPr>
          <w:rFonts w:hint="eastAsia" w:ascii="仿宋" w:hAnsi="仿宋" w:eastAsia="仿宋" w:cs="仿宋"/>
          <w:szCs w:val="32"/>
          <w:lang w:val="en-US" w:eastAsia="zh-CN"/>
        </w:rPr>
        <w:t>1247.36</w:t>
      </w:r>
      <w:r>
        <w:rPr>
          <w:rFonts w:hint="eastAsia" w:ascii="仿宋" w:hAnsi="仿宋" w:eastAsia="仿宋" w:cs="仿宋"/>
          <w:szCs w:val="32"/>
        </w:rPr>
        <w:t>万元，占</w:t>
      </w:r>
      <w:r>
        <w:rPr>
          <w:rFonts w:hint="eastAsia" w:ascii="仿宋" w:hAnsi="仿宋" w:eastAsia="仿宋" w:cs="仿宋"/>
          <w:szCs w:val="32"/>
          <w:lang w:val="en-US" w:eastAsia="zh-CN"/>
        </w:rPr>
        <w:t>85.56</w:t>
      </w:r>
      <w:r>
        <w:rPr>
          <w:rFonts w:hint="eastAsia" w:ascii="仿宋" w:hAnsi="仿宋" w:eastAsia="仿宋" w:cs="仿宋"/>
          <w:szCs w:val="32"/>
        </w:rPr>
        <w:t>%。</w:t>
      </w:r>
    </w:p>
    <w:p>
      <w:pPr>
        <w:spacing w:line="580" w:lineRule="exact"/>
        <w:ind w:firstLine="643" w:firstLineChars="200"/>
        <w:rPr>
          <w:rFonts w:eastAsia="仿宋"/>
          <w:b/>
          <w:szCs w:val="32"/>
        </w:rPr>
      </w:pPr>
      <w:r>
        <w:rPr>
          <w:rFonts w:hint="eastAsia" w:eastAsia="仿宋"/>
          <w:b/>
          <w:szCs w:val="32"/>
        </w:rPr>
        <w:t>（二）支出预算情况</w:t>
      </w:r>
    </w:p>
    <w:p>
      <w:pPr>
        <w:spacing w:line="360" w:lineRule="auto"/>
        <w:ind w:firstLine="640" w:firstLineChars="200"/>
        <w:rPr>
          <w:rFonts w:hint="eastAsia" w:ascii="仿宋" w:hAnsi="仿宋" w:eastAsia="仿宋" w:cs="仿宋"/>
          <w:sz w:val="30"/>
          <w:szCs w:val="30"/>
        </w:rPr>
      </w:pPr>
      <w:r>
        <w:rPr>
          <w:rFonts w:hint="eastAsia" w:ascii="仿宋" w:hAnsi="仿宋" w:eastAsia="仿宋" w:cs="仿宋"/>
          <w:sz w:val="32"/>
          <w:szCs w:val="32"/>
          <w:lang w:val="en-US" w:eastAsia="zh-CN"/>
        </w:rPr>
        <w:t>乐至县石佛镇中心卫生院</w:t>
      </w:r>
      <w:r>
        <w:rPr>
          <w:rFonts w:hint="eastAsia" w:ascii="仿宋" w:hAnsi="仿宋" w:eastAsia="仿宋" w:cs="仿宋"/>
          <w:szCs w:val="32"/>
        </w:rPr>
        <w:t>2024年支出预算</w:t>
      </w:r>
      <w:r>
        <w:rPr>
          <w:rFonts w:hint="eastAsia" w:ascii="仿宋" w:hAnsi="仿宋" w:eastAsia="仿宋" w:cs="仿宋"/>
          <w:szCs w:val="32"/>
          <w:lang w:val="en-US" w:eastAsia="zh-CN"/>
        </w:rPr>
        <w:t>1457.92</w:t>
      </w:r>
      <w:r>
        <w:rPr>
          <w:rFonts w:hint="eastAsia" w:ascii="仿宋" w:hAnsi="仿宋" w:eastAsia="仿宋" w:cs="仿宋"/>
          <w:szCs w:val="32"/>
        </w:rPr>
        <w:t>万元，较2023年单位预算支出总数</w:t>
      </w:r>
      <w:r>
        <w:rPr>
          <w:rFonts w:hint="eastAsia" w:ascii="仿宋" w:hAnsi="仿宋" w:eastAsia="仿宋" w:cs="仿宋"/>
          <w:szCs w:val="32"/>
          <w:lang w:val="en-US" w:eastAsia="zh-CN"/>
        </w:rPr>
        <w:t>1465.79</w:t>
      </w:r>
      <w:r>
        <w:rPr>
          <w:rFonts w:hint="eastAsia" w:ascii="仿宋" w:hAnsi="仿宋" w:eastAsia="仿宋" w:cs="仿宋"/>
          <w:szCs w:val="32"/>
        </w:rPr>
        <w:t>万元，</w:t>
      </w:r>
      <w:r>
        <w:rPr>
          <w:rFonts w:hint="eastAsia" w:ascii="仿宋" w:hAnsi="仿宋" w:eastAsia="仿宋" w:cs="仿宋"/>
          <w:szCs w:val="32"/>
          <w:lang w:eastAsia="zh-CN"/>
        </w:rPr>
        <w:t>减少</w:t>
      </w:r>
      <w:r>
        <w:rPr>
          <w:rFonts w:hint="eastAsia" w:ascii="仿宋" w:hAnsi="仿宋" w:eastAsia="仿宋" w:cs="仿宋"/>
          <w:szCs w:val="32"/>
          <w:lang w:val="en-US" w:eastAsia="zh-CN"/>
        </w:rPr>
        <w:t>7.87</w:t>
      </w:r>
      <w:r>
        <w:rPr>
          <w:rFonts w:hint="eastAsia" w:ascii="仿宋" w:hAnsi="仿宋" w:eastAsia="仿宋" w:cs="仿宋"/>
          <w:szCs w:val="32"/>
        </w:rPr>
        <w:t>万元，</w:t>
      </w:r>
      <w:r>
        <w:rPr>
          <w:rFonts w:hint="eastAsia" w:ascii="仿宋" w:hAnsi="仿宋" w:eastAsia="仿宋" w:cs="仿宋"/>
          <w:szCs w:val="32"/>
          <w:lang w:eastAsia="zh-CN"/>
        </w:rPr>
        <w:t>下降</w:t>
      </w:r>
      <w:r>
        <w:rPr>
          <w:rFonts w:hint="eastAsia" w:ascii="仿宋" w:hAnsi="仿宋" w:eastAsia="仿宋" w:cs="仿宋"/>
          <w:szCs w:val="32"/>
          <w:lang w:val="en-US" w:eastAsia="zh-CN"/>
        </w:rPr>
        <w:t>0.54</w:t>
      </w:r>
      <w:r>
        <w:rPr>
          <w:rFonts w:hint="eastAsia" w:ascii="仿宋" w:hAnsi="仿宋" w:eastAsia="仿宋" w:cs="仿宋"/>
          <w:szCs w:val="32"/>
        </w:rPr>
        <w:t>%。（主要原因是</w:t>
      </w:r>
      <w:r>
        <w:rPr>
          <w:rFonts w:hint="eastAsia" w:ascii="仿宋" w:hAnsi="仿宋" w:eastAsia="仿宋" w:cs="仿宋"/>
          <w:szCs w:val="32"/>
          <w:lang w:eastAsia="zh-CN"/>
        </w:rPr>
        <w:t>本年无</w:t>
      </w:r>
      <w:r>
        <w:rPr>
          <w:rFonts w:hint="eastAsia" w:ascii="仿宋" w:hAnsi="仿宋" w:eastAsia="仿宋" w:cs="仿宋"/>
          <w:sz w:val="32"/>
          <w:szCs w:val="32"/>
          <w:lang w:val="en-US" w:eastAsia="zh-CN"/>
        </w:rPr>
        <w:t>上级转移支付资金。</w:t>
      </w:r>
      <w:r>
        <w:rPr>
          <w:rFonts w:hint="eastAsia" w:ascii="仿宋" w:hAnsi="仿宋" w:eastAsia="仿宋" w:cs="仿宋"/>
          <w:szCs w:val="32"/>
        </w:rPr>
        <w:t>）其中：基本支出x</w:t>
      </w:r>
      <w:r>
        <w:rPr>
          <w:rFonts w:hint="eastAsia" w:ascii="仿宋" w:hAnsi="仿宋" w:eastAsia="仿宋" w:cs="仿宋"/>
          <w:szCs w:val="32"/>
          <w:lang w:val="en-US" w:eastAsia="zh-CN"/>
        </w:rPr>
        <w:t>1435.15</w:t>
      </w:r>
      <w:r>
        <w:rPr>
          <w:rFonts w:hint="eastAsia" w:ascii="仿宋" w:hAnsi="仿宋" w:eastAsia="仿宋" w:cs="仿宋"/>
          <w:szCs w:val="32"/>
        </w:rPr>
        <w:t>万元，占</w:t>
      </w:r>
      <w:r>
        <w:rPr>
          <w:rFonts w:hint="eastAsia" w:ascii="仿宋" w:hAnsi="仿宋" w:eastAsia="仿宋" w:cs="仿宋"/>
          <w:szCs w:val="32"/>
          <w:lang w:val="en-US" w:eastAsia="zh-CN"/>
        </w:rPr>
        <w:t>97.90</w:t>
      </w:r>
      <w:r>
        <w:rPr>
          <w:rFonts w:hint="eastAsia" w:ascii="仿宋" w:hAnsi="仿宋" w:eastAsia="仿宋" w:cs="仿宋"/>
          <w:szCs w:val="32"/>
        </w:rPr>
        <w:t>%；项目支出</w:t>
      </w:r>
      <w:r>
        <w:rPr>
          <w:rFonts w:hint="eastAsia" w:ascii="仿宋" w:hAnsi="仿宋" w:eastAsia="仿宋" w:cs="仿宋"/>
          <w:szCs w:val="32"/>
          <w:lang w:val="en-US" w:eastAsia="zh-CN"/>
        </w:rPr>
        <w:t>30.64</w:t>
      </w:r>
      <w:r>
        <w:rPr>
          <w:rFonts w:hint="eastAsia" w:ascii="仿宋" w:hAnsi="仿宋" w:eastAsia="仿宋" w:cs="仿宋"/>
          <w:szCs w:val="32"/>
        </w:rPr>
        <w:t>万元，占</w:t>
      </w:r>
      <w:r>
        <w:rPr>
          <w:rFonts w:hint="eastAsia" w:ascii="仿宋" w:hAnsi="仿宋" w:eastAsia="仿宋" w:cs="仿宋"/>
          <w:szCs w:val="32"/>
          <w:lang w:val="en-US" w:eastAsia="zh-CN"/>
        </w:rPr>
        <w:t>2.10</w:t>
      </w:r>
      <w:r>
        <w:rPr>
          <w:rFonts w:hint="eastAsia" w:ascii="仿宋" w:hAnsi="仿宋" w:eastAsia="仿宋" w:cs="仿宋"/>
          <w:szCs w:val="32"/>
        </w:rPr>
        <w:t>%。</w:t>
      </w:r>
    </w:p>
    <w:p>
      <w:pPr>
        <w:spacing w:line="580" w:lineRule="exact"/>
        <w:ind w:firstLine="643" w:firstLineChars="200"/>
        <w:rPr>
          <w:rFonts w:eastAsia="仿宋"/>
          <w:b/>
          <w:szCs w:val="32"/>
        </w:rPr>
      </w:pPr>
      <w:r>
        <w:rPr>
          <w:rFonts w:hint="eastAsia" w:eastAsia="仿宋"/>
          <w:b/>
          <w:szCs w:val="32"/>
        </w:rPr>
        <w:t>（三）专项资金说明</w:t>
      </w:r>
    </w:p>
    <w:p>
      <w:pPr>
        <w:spacing w:line="360" w:lineRule="auto"/>
        <w:ind w:firstLine="640" w:firstLineChars="200"/>
        <w:rPr>
          <w:rFonts w:hint="eastAsia" w:eastAsia="Arial Unicode MS"/>
          <w:szCs w:val="32"/>
        </w:rPr>
      </w:pPr>
      <w:r>
        <w:rPr>
          <w:rFonts w:hint="eastAsia" w:eastAsia="Arial Unicode MS"/>
          <w:szCs w:val="32"/>
        </w:rPr>
        <w:t>2024年单位预算专项支出</w:t>
      </w:r>
      <w:r>
        <w:rPr>
          <w:rFonts w:hint="eastAsia" w:eastAsia="Arial Unicode MS"/>
          <w:szCs w:val="32"/>
          <w:lang w:val="en-US" w:eastAsia="zh-CN"/>
        </w:rPr>
        <w:t>30.64</w:t>
      </w:r>
      <w:r>
        <w:rPr>
          <w:rFonts w:hint="eastAsia" w:eastAsia="Arial Unicode MS"/>
          <w:szCs w:val="32"/>
        </w:rPr>
        <w:t>万元（含上级转移支付资金xx万元）。其中：</w:t>
      </w:r>
    </w:p>
    <w:p>
      <w:pPr>
        <w:spacing w:line="580" w:lineRule="exact"/>
        <w:ind w:firstLine="640" w:firstLineChars="200"/>
        <w:rPr>
          <w:rFonts w:hint="eastAsia" w:ascii="仿宋" w:hAnsi="仿宋" w:eastAsia="仿宋" w:cs="仿宋"/>
          <w:sz w:val="32"/>
          <w:szCs w:val="32"/>
          <w:lang w:val="en-US" w:eastAsia="zh-CN"/>
        </w:rPr>
      </w:pPr>
      <w:r>
        <w:rPr>
          <w:rFonts w:hint="eastAsia" w:eastAsia="Arial Unicode MS"/>
          <w:szCs w:val="32"/>
          <w:lang w:val="en-US" w:eastAsia="zh-CN"/>
        </w:rPr>
        <w:t>1.</w:t>
      </w:r>
      <w:r>
        <w:rPr>
          <w:rFonts w:hint="eastAsia" w:ascii="仿宋" w:hAnsi="仿宋" w:eastAsia="仿宋" w:cs="仿宋"/>
          <w:sz w:val="32"/>
          <w:szCs w:val="32"/>
          <w:lang w:val="en-US" w:eastAsia="zh-CN"/>
        </w:rPr>
        <w:t>基本公共卫生服务专项工作15.44万元，主要用于本辖区内基本公共卫生服务；</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2.基本药物制度补助15.20万元，主要用于本辖区内基本药物零差率补助和村卫生室实行药品零差率的补助及从事基本公共卫生的居民建档、健康教育、孕产妇保健等项目工作量补助。</w:t>
      </w:r>
    </w:p>
    <w:p>
      <w:pPr>
        <w:spacing w:line="580" w:lineRule="exact"/>
        <w:ind w:firstLine="643" w:firstLineChars="200"/>
        <w:rPr>
          <w:rFonts w:eastAsia="仿宋"/>
          <w:b/>
          <w:szCs w:val="32"/>
        </w:rPr>
      </w:pPr>
      <w:r>
        <w:rPr>
          <w:rFonts w:hint="eastAsia" w:eastAsia="仿宋"/>
          <w:b/>
          <w:szCs w:val="32"/>
        </w:rPr>
        <w:t>（四）“三公”经费财政拨款预算安排情况说明</w:t>
      </w:r>
    </w:p>
    <w:p>
      <w:pPr>
        <w:spacing w:line="360" w:lineRule="auto"/>
        <w:ind w:firstLine="640" w:firstLineChars="200"/>
        <w:rPr>
          <w:rFonts w:hint="eastAsia" w:ascii="仿宋" w:hAnsi="仿宋" w:eastAsia="仿宋" w:cs="仿宋"/>
          <w:szCs w:val="32"/>
        </w:rPr>
      </w:pPr>
      <w:r>
        <w:rPr>
          <w:rFonts w:hint="eastAsia" w:ascii="仿宋" w:hAnsi="仿宋" w:eastAsia="仿宋" w:cs="仿宋"/>
          <w:sz w:val="32"/>
          <w:szCs w:val="32"/>
          <w:lang w:val="en-US" w:eastAsia="zh-CN"/>
        </w:rPr>
        <w:t>乐至县石佛镇中心卫生院</w:t>
      </w:r>
      <w:r>
        <w:rPr>
          <w:rFonts w:hint="eastAsia" w:ascii="仿宋" w:hAnsi="仿宋" w:eastAsia="仿宋" w:cs="仿宋"/>
          <w:szCs w:val="32"/>
        </w:rPr>
        <w:t>2024年“三公”经费财政拨款预算数</w:t>
      </w:r>
      <w:r>
        <w:rPr>
          <w:rFonts w:hint="eastAsia" w:ascii="仿宋" w:hAnsi="仿宋" w:eastAsia="仿宋" w:cs="仿宋"/>
          <w:szCs w:val="32"/>
          <w:lang w:val="en-US" w:eastAsia="zh-CN"/>
        </w:rPr>
        <w:t>0</w:t>
      </w:r>
      <w:r>
        <w:rPr>
          <w:rFonts w:hint="eastAsia" w:ascii="仿宋" w:hAnsi="仿宋" w:eastAsia="仿宋" w:cs="仿宋"/>
          <w:szCs w:val="32"/>
        </w:rPr>
        <w:t>万元，其中：因公出国（境）经费</w:t>
      </w:r>
      <w:r>
        <w:rPr>
          <w:rFonts w:hint="eastAsia" w:ascii="仿宋" w:hAnsi="仿宋" w:eastAsia="仿宋" w:cs="仿宋"/>
          <w:szCs w:val="32"/>
          <w:lang w:val="en-US" w:eastAsia="zh-CN"/>
        </w:rPr>
        <w:t>0</w:t>
      </w:r>
      <w:r>
        <w:rPr>
          <w:rFonts w:hint="eastAsia" w:ascii="仿宋" w:hAnsi="仿宋" w:eastAsia="仿宋" w:cs="仿宋"/>
          <w:szCs w:val="32"/>
        </w:rPr>
        <w:t>万元，公务接待费</w:t>
      </w:r>
      <w:r>
        <w:rPr>
          <w:rFonts w:hint="eastAsia" w:ascii="仿宋" w:hAnsi="仿宋" w:eastAsia="仿宋" w:cs="仿宋"/>
          <w:szCs w:val="32"/>
          <w:lang w:val="en-US" w:eastAsia="zh-CN"/>
        </w:rPr>
        <w:t>0</w:t>
      </w:r>
      <w:r>
        <w:rPr>
          <w:rFonts w:hint="eastAsia" w:ascii="仿宋" w:hAnsi="仿宋" w:eastAsia="仿宋" w:cs="仿宋"/>
          <w:szCs w:val="32"/>
        </w:rPr>
        <w:t>万元，公务用车购置及运行维护费</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80" w:lineRule="exact"/>
        <w:ind w:firstLine="643" w:firstLineChars="200"/>
        <w:rPr>
          <w:rFonts w:eastAsia="仿宋"/>
          <w:b/>
          <w:szCs w:val="32"/>
        </w:rPr>
      </w:pPr>
      <w:r>
        <w:rPr>
          <w:rFonts w:hint="eastAsia" w:eastAsia="仿宋"/>
          <w:b/>
          <w:szCs w:val="32"/>
        </w:rPr>
        <w:t>1.</w:t>
      </w:r>
      <w:r>
        <w:rPr>
          <w:rFonts w:eastAsia="仿宋"/>
          <w:b/>
          <w:szCs w:val="32"/>
        </w:rPr>
        <w:t>因公出国（境）经费较20</w:t>
      </w:r>
      <w:r>
        <w:rPr>
          <w:rFonts w:hint="eastAsia" w:eastAsia="仿宋"/>
          <w:b/>
          <w:szCs w:val="32"/>
        </w:rPr>
        <w:t>23</w:t>
      </w:r>
      <w:r>
        <w:rPr>
          <w:rFonts w:eastAsia="仿宋"/>
          <w:b/>
          <w:szCs w:val="32"/>
        </w:rPr>
        <w:t>年预算持平</w:t>
      </w:r>
      <w:r>
        <w:rPr>
          <w:rFonts w:hint="eastAsia" w:eastAsia="仿宋"/>
          <w:b/>
          <w:szCs w:val="32"/>
        </w:rPr>
        <w:t>/</w:t>
      </w:r>
      <w:r>
        <w:rPr>
          <w:rFonts w:eastAsia="仿宋"/>
          <w:b/>
          <w:szCs w:val="32"/>
        </w:rPr>
        <w:t>。</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本年度拟安排出国（境）0人次。</w:t>
      </w:r>
    </w:p>
    <w:p>
      <w:pPr>
        <w:spacing w:line="580" w:lineRule="exact"/>
        <w:ind w:firstLine="643" w:firstLineChars="200"/>
        <w:rPr>
          <w:rFonts w:eastAsia="仿宋"/>
          <w:b/>
          <w:szCs w:val="32"/>
        </w:rPr>
      </w:pPr>
      <w:r>
        <w:rPr>
          <w:rFonts w:hint="eastAsia" w:eastAsia="仿宋"/>
          <w:b/>
          <w:szCs w:val="32"/>
        </w:rPr>
        <w:t>2.</w:t>
      </w:r>
      <w:r>
        <w:rPr>
          <w:rFonts w:eastAsia="仿宋"/>
          <w:b/>
          <w:szCs w:val="32"/>
        </w:rPr>
        <w:t>公务接待费较20</w:t>
      </w:r>
      <w:r>
        <w:rPr>
          <w:rFonts w:hint="eastAsia" w:eastAsia="仿宋"/>
          <w:b/>
          <w:szCs w:val="32"/>
        </w:rPr>
        <w:t>23</w:t>
      </w:r>
      <w:r>
        <w:rPr>
          <w:rFonts w:eastAsia="仿宋"/>
          <w:b/>
          <w:szCs w:val="32"/>
        </w:rPr>
        <w:t>年预算持平。</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2024年公务接待费无计划。 </w:t>
      </w:r>
    </w:p>
    <w:p>
      <w:pPr>
        <w:spacing w:line="580" w:lineRule="exact"/>
        <w:ind w:firstLine="643" w:firstLineChars="200"/>
        <w:rPr>
          <w:rFonts w:eastAsia="仿宋"/>
          <w:b/>
          <w:szCs w:val="32"/>
        </w:rPr>
      </w:pPr>
      <w:r>
        <w:rPr>
          <w:rFonts w:hint="eastAsia" w:eastAsia="仿宋"/>
          <w:b/>
          <w:szCs w:val="32"/>
        </w:rPr>
        <w:t>3.公务用车购置及运行维护费较2023年预算下降xx%。</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rPr>
        <w:t>单位现有公务用车</w:t>
      </w:r>
      <w:r>
        <w:rPr>
          <w:rFonts w:hint="eastAsia" w:ascii="仿宋" w:hAnsi="仿宋" w:eastAsia="仿宋" w:cs="仿宋"/>
          <w:szCs w:val="32"/>
          <w:lang w:val="en-US" w:eastAsia="zh-CN"/>
        </w:rPr>
        <w:t>0</w:t>
      </w:r>
      <w:r>
        <w:rPr>
          <w:rFonts w:hint="eastAsia" w:ascii="仿宋" w:hAnsi="仿宋" w:eastAsia="仿宋" w:cs="仿宋"/>
          <w:szCs w:val="32"/>
        </w:rPr>
        <w:t>辆，其中：轿车</w:t>
      </w:r>
      <w:r>
        <w:rPr>
          <w:rFonts w:hint="eastAsia" w:ascii="仿宋" w:hAnsi="仿宋" w:eastAsia="仿宋" w:cs="仿宋"/>
          <w:szCs w:val="32"/>
          <w:lang w:val="en-US" w:eastAsia="zh-CN"/>
        </w:rPr>
        <w:t>0</w:t>
      </w:r>
      <w:r>
        <w:rPr>
          <w:rFonts w:hint="eastAsia" w:ascii="仿宋" w:hAnsi="仿宋" w:eastAsia="仿宋" w:cs="仿宋"/>
          <w:szCs w:val="32"/>
        </w:rPr>
        <w:t>辆，越野车</w:t>
      </w:r>
      <w:r>
        <w:rPr>
          <w:rFonts w:hint="eastAsia" w:ascii="仿宋" w:hAnsi="仿宋" w:eastAsia="仿宋" w:cs="仿宋"/>
          <w:szCs w:val="32"/>
          <w:lang w:val="en-US" w:eastAsia="zh-CN"/>
        </w:rPr>
        <w:t>0</w:t>
      </w:r>
      <w:r>
        <w:rPr>
          <w:rFonts w:hint="eastAsia" w:ascii="仿宋" w:hAnsi="仿宋" w:eastAsia="仿宋" w:cs="仿宋"/>
          <w:szCs w:val="32"/>
        </w:rPr>
        <w:t>辆，多功能乘用车</w:t>
      </w:r>
      <w:r>
        <w:rPr>
          <w:rFonts w:hint="eastAsia" w:ascii="仿宋" w:hAnsi="仿宋" w:eastAsia="仿宋" w:cs="仿宋"/>
          <w:szCs w:val="32"/>
          <w:lang w:val="en-US" w:eastAsia="zh-CN"/>
        </w:rPr>
        <w:t>0</w:t>
      </w:r>
      <w:r>
        <w:rPr>
          <w:rFonts w:hint="eastAsia" w:ascii="仿宋" w:hAnsi="仿宋" w:eastAsia="仿宋" w:cs="仿宋"/>
          <w:szCs w:val="32"/>
        </w:rPr>
        <w:t>辆。</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rPr>
        <w:t>公务用车购置费</w:t>
      </w:r>
      <w:r>
        <w:rPr>
          <w:rFonts w:hint="eastAsia" w:ascii="仿宋" w:hAnsi="仿宋" w:eastAsia="仿宋" w:cs="仿宋"/>
          <w:szCs w:val="32"/>
          <w:lang w:val="en-US" w:eastAsia="zh-CN"/>
        </w:rPr>
        <w:t>0</w:t>
      </w:r>
      <w:r>
        <w:rPr>
          <w:rFonts w:hint="eastAsia" w:ascii="仿宋" w:hAnsi="仿宋" w:eastAsia="仿宋" w:cs="仿宋"/>
          <w:szCs w:val="32"/>
        </w:rPr>
        <w:t>万元，较2023年预算</w:t>
      </w:r>
      <w:r>
        <w:rPr>
          <w:rFonts w:hint="eastAsia" w:ascii="仿宋" w:hAnsi="仿宋" w:eastAsia="仿宋" w:cs="仿宋"/>
          <w:szCs w:val="32"/>
          <w:lang w:eastAsia="zh-CN"/>
        </w:rPr>
        <w:t>持平</w:t>
      </w:r>
      <w:r>
        <w:rPr>
          <w:rFonts w:hint="eastAsia" w:ascii="仿宋" w:hAnsi="仿宋" w:eastAsia="仿宋" w:cs="仿宋"/>
          <w:szCs w:val="32"/>
        </w:rPr>
        <w:t>。</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rPr>
        <w:t>公务用车运行维护费</w:t>
      </w:r>
      <w:r>
        <w:rPr>
          <w:rFonts w:hint="eastAsia" w:ascii="仿宋" w:hAnsi="仿宋" w:eastAsia="仿宋" w:cs="仿宋"/>
          <w:szCs w:val="32"/>
          <w:lang w:val="en-US" w:eastAsia="zh-CN"/>
        </w:rPr>
        <w:t>0</w:t>
      </w:r>
      <w:r>
        <w:rPr>
          <w:rFonts w:hint="eastAsia" w:ascii="仿宋" w:hAnsi="仿宋" w:eastAsia="仿宋" w:cs="仿宋"/>
          <w:szCs w:val="32"/>
        </w:rPr>
        <w:t>万元，较2023年预算</w:t>
      </w:r>
      <w:r>
        <w:rPr>
          <w:rFonts w:hint="eastAsia" w:ascii="仿宋" w:hAnsi="仿宋" w:eastAsia="仿宋" w:cs="仿宋"/>
          <w:szCs w:val="32"/>
          <w:lang w:eastAsia="zh-CN"/>
        </w:rPr>
        <w:t>持平</w:t>
      </w:r>
      <w:r>
        <w:rPr>
          <w:rFonts w:hint="eastAsia" w:ascii="仿宋" w:hAnsi="仿宋" w:eastAsia="仿宋" w:cs="仿宋"/>
          <w:szCs w:val="32"/>
        </w:rPr>
        <w:t>。用于</w:t>
      </w:r>
      <w:r>
        <w:rPr>
          <w:rFonts w:hint="eastAsia" w:ascii="仿宋" w:hAnsi="仿宋" w:eastAsia="仿宋" w:cs="仿宋"/>
          <w:szCs w:val="32"/>
          <w:lang w:val="en-US" w:eastAsia="zh-CN"/>
        </w:rPr>
        <w:t>0</w:t>
      </w:r>
      <w:r>
        <w:rPr>
          <w:rFonts w:hint="eastAsia" w:ascii="仿宋" w:hAnsi="仿宋" w:eastAsia="仿宋" w:cs="仿宋"/>
          <w:szCs w:val="32"/>
        </w:rPr>
        <w:t>辆公务用车燃油、维修、保险等方面支出。</w:t>
      </w:r>
    </w:p>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FB6B483D-9237-496C-AF33-66D0967C1B6D}"/>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D36E4D3-BBEF-48AA-974E-5D1750E698F1}"/>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embedRegular r:id="rId3" w:fontKey="{C0055BD9-46D0-4933-835B-B4A202AF817D}"/>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GU1N2M3ODU3OWNhYmIxYmE3ZmU4NDEyZGE0OTkifQ=="/>
  </w:docVars>
  <w:rsids>
    <w:rsidRoot w:val="5D9925AC"/>
    <w:rsid w:val="0041427A"/>
    <w:rsid w:val="009E7103"/>
    <w:rsid w:val="00BB67B9"/>
    <w:rsid w:val="00C3204B"/>
    <w:rsid w:val="12C56763"/>
    <w:rsid w:val="341967AA"/>
    <w:rsid w:val="5D99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0</TotalTime>
  <ScaleCrop>false</ScaleCrop>
  <LinksUpToDate>false</LinksUpToDate>
  <CharactersWithSpaces>1162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冷暖O自知</cp:lastModifiedBy>
  <cp:lastPrinted>2022-12-07T02:45:00Z</cp:lastPrinted>
  <dcterms:modified xsi:type="dcterms:W3CDTF">2023-12-21T06:54:53Z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8D2AF2F51FF0466FBDA52D7046864B8A</vt:lpwstr>
  </property>
</Properties>
</file>